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w:t>
      </w:r>
    </w:p>
    <w:p>
      <w:pPr>
        <w:overflowPunct w:val="0"/>
        <w:spacing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承诺书</w:t>
      </w:r>
    </w:p>
    <w:bookmarkEnd w:id="0"/>
    <w:p>
      <w:pPr>
        <w:overflowPunct w:val="0"/>
        <w:spacing w:line="480" w:lineRule="exact"/>
        <w:ind w:firstLine="640" w:firstLineChars="200"/>
        <w:rPr>
          <w:rFonts w:ascii="Times New Roman" w:hAnsi="Times New Roman" w:eastAsia="仿宋" w:cs="Times New Roman"/>
          <w:sz w:val="32"/>
        </w:rPr>
      </w:pPr>
    </w:p>
    <w:p>
      <w:pPr>
        <w:widowControl/>
        <w:overflowPunct w:val="0"/>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本单位自愿申请公开遴选沭阳县城市公墓建设项目代建单位并承诺：</w:t>
      </w:r>
    </w:p>
    <w:p>
      <w:pPr>
        <w:widowControl/>
        <w:overflowPunct w:val="0"/>
        <w:spacing w:line="4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1.保证所提交资料真实准确无误（经核实材料有误的，直接取消报名资格），有关本单位资质条件、从业人员和范围等发生变化影响到遴选工作时，及时告知宿迁产业发展集团有限公司；</w:t>
      </w:r>
    </w:p>
    <w:p>
      <w:pPr>
        <w:widowControl/>
        <w:overflowPunct w:val="0"/>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2.单位管理制度完善，行业水平领先，享有良好的社会声誉；</w:t>
      </w:r>
    </w:p>
    <w:p>
      <w:pPr>
        <w:widowControl/>
        <w:overflowPunct w:val="0"/>
        <w:spacing w:line="4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3.严格遵守法律法规，行业职业自律准则、国资监管规定、宿迁产业发展集团有限公司的有关规定，遵循客观、公开、公平、公正的原则；</w:t>
      </w:r>
    </w:p>
    <w:p>
      <w:pPr>
        <w:widowControl/>
        <w:overflowPunct w:val="0"/>
        <w:spacing w:line="4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4.按时参加评审活动，如未能按相关规定到现场或按规定时间完成遴选工作，视为自动退出遴选名单；</w:t>
      </w:r>
    </w:p>
    <w:p>
      <w:pPr>
        <w:widowControl/>
        <w:overflowPunct w:val="0"/>
        <w:spacing w:line="460" w:lineRule="exact"/>
        <w:ind w:firstLine="645"/>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5.严格按程序和要求参与代建单位选取，严格按照规定进行项目代建工作，自觉接受委托单位的监督；</w:t>
      </w:r>
    </w:p>
    <w:p>
      <w:pPr>
        <w:widowControl/>
        <w:overflowPunct w:val="0"/>
        <w:spacing w:line="460" w:lineRule="exact"/>
        <w:ind w:firstLine="645"/>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6.受委托后，独立按时完成项目代建工作，不无故放弃或擅自转让、转委托代建业务；</w:t>
      </w:r>
    </w:p>
    <w:p>
      <w:pPr>
        <w:widowControl/>
        <w:overflowPunct w:val="0"/>
        <w:spacing w:line="460" w:lineRule="exact"/>
        <w:ind w:firstLine="645"/>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7.本单位及其工作人员不在项目工程建设活动中为自己或他人谋取非法利益，不做有可能影响到遴选结果的行为，与委托事项有利害关系的本单位工作人员主动回避；</w:t>
      </w:r>
    </w:p>
    <w:p>
      <w:pPr>
        <w:widowControl/>
        <w:overflowPunct w:val="0"/>
        <w:spacing w:line="4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8.严格遵守保密规定，遵守单位遴选工作纪律； </w:t>
      </w:r>
    </w:p>
    <w:p>
      <w:pPr>
        <w:widowControl/>
        <w:overflowPunct w:val="0"/>
        <w:spacing w:line="460" w:lineRule="exact"/>
        <w:ind w:left="66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9.对本单位的项目代建行为，独立承担法律责任。</w:t>
      </w:r>
    </w:p>
    <w:p>
      <w:pPr>
        <w:widowControl/>
        <w:overflowPunct w:val="0"/>
        <w:spacing w:line="460" w:lineRule="exact"/>
        <w:rPr>
          <w:rFonts w:ascii="Times New Roman" w:hAnsi="Times New Roman" w:eastAsia="方正仿宋_GBK" w:cs="方正仿宋_GBK"/>
          <w:sz w:val="32"/>
          <w:szCs w:val="32"/>
        </w:rPr>
      </w:pPr>
    </w:p>
    <w:p>
      <w:pPr>
        <w:widowControl/>
        <w:overflowPunct w:val="0"/>
        <w:spacing w:line="460" w:lineRule="exact"/>
        <w:ind w:left="660"/>
        <w:jc w:val="righ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申请单位（盖章）：</w:t>
      </w:r>
    </w:p>
    <w:p>
      <w:pPr>
        <w:widowControl/>
        <w:overflowPunct w:val="0"/>
        <w:spacing w:line="460" w:lineRule="exact"/>
        <w:ind w:left="660"/>
        <w:jc w:val="righ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法定代表人（签字）：</w:t>
      </w:r>
    </w:p>
    <w:p>
      <w:pPr>
        <w:widowControl/>
        <w:overflowPunct w:val="0"/>
        <w:spacing w:line="460" w:lineRule="exact"/>
        <w:ind w:left="660"/>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ACC07D-6543-4311-8CA7-B2C1837CBB9A}"/>
  </w:font>
  <w:font w:name="方正仿宋_GBK">
    <w:panose1 w:val="02000000000000000000"/>
    <w:charset w:val="86"/>
    <w:family w:val="auto"/>
    <w:pitch w:val="default"/>
    <w:sig w:usb0="00000001" w:usb1="080E0000" w:usb2="00000000" w:usb3="00000000" w:csb0="00040000" w:csb1="00000000"/>
    <w:embedRegular r:id="rId2" w:fontKey="{15E9173B-AB38-45CD-93A8-49B42EACE525}"/>
  </w:font>
  <w:font w:name="方正小标宋_GBK">
    <w:panose1 w:val="02000000000000000000"/>
    <w:charset w:val="86"/>
    <w:family w:val="auto"/>
    <w:pitch w:val="default"/>
    <w:sig w:usb0="A00002BF" w:usb1="38CF7CFA" w:usb2="00082016" w:usb3="00000000" w:csb0="00040001" w:csb1="00000000"/>
    <w:embedRegular r:id="rId3" w:fontKey="{83B2C0E0-A81A-472F-9279-7889B36EA4D0}"/>
  </w:font>
  <w:font w:name="仿宋">
    <w:panose1 w:val="02010609060101010101"/>
    <w:charset w:val="86"/>
    <w:family w:val="modern"/>
    <w:pitch w:val="default"/>
    <w:sig w:usb0="800002BF" w:usb1="38CF7CFA" w:usb2="00000016" w:usb3="00000000" w:csb0="00040001" w:csb1="00000000"/>
    <w:embedRegular r:id="rId4" w:fontKey="{D3F793AE-C068-4ABF-B551-A8FE13A995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jBlNmE4ZDU3MmFjM2Y4OGM4Y2MzYzc4NjU0YzIifQ=="/>
  </w:docVars>
  <w:rsids>
    <w:rsidRoot w:val="20F77689"/>
    <w:rsid w:val="11620195"/>
    <w:rsid w:val="20F7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2025-08-22T01:49:00Z</dcterms:created>
  <dc:creator>集团办公室周娜</dc:creator>
  <cp:lastModifiedBy>集团办公室周娜</cp:lastModifiedBy>
  <dcterms:modified xsi:type="dcterms:W3CDTF">2025-08-22T01:49:57Z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04DD1246D81443BDB86923FFF05AD692_13</vt:lpwstr>
  </property>
</Properties>
</file>