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4E43">
      <w:pPr>
        <w:widowControl/>
        <w:ind w:firstLine="198" w:firstLineChars="62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bookmarkStart w:id="2" w:name="_GoBack"/>
      <w:bookmarkEnd w:id="2"/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822894A">
      <w:pPr>
        <w:spacing w:line="360" w:lineRule="auto"/>
        <w:ind w:firstLine="198" w:firstLineChars="45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申请材料说明</w:t>
      </w:r>
    </w:p>
    <w:p w14:paraId="3F39AEFB">
      <w:pPr>
        <w:ind w:firstLine="640"/>
        <w:rPr>
          <w:rFonts w:ascii="Times New Roman" w:hAnsi="Times New Roman" w:eastAsia="黑体" w:cs="Times New Roman"/>
          <w:szCs w:val="32"/>
          <w:highlight w:val="none"/>
        </w:rPr>
      </w:pPr>
    </w:p>
    <w:p w14:paraId="2521A862">
      <w:pPr>
        <w:pStyle w:val="11"/>
        <w:spacing w:line="600" w:lineRule="exact"/>
        <w:ind w:firstLine="640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eastAsia="方正仿宋_GBK" w:cs="Times New Roman"/>
          <w:sz w:val="32"/>
          <w:szCs w:val="32"/>
          <w:highlight w:val="none"/>
        </w:rPr>
        <w:t>参选银行应根据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泗阳县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产业集聚发展基金（有限合伙）</w:t>
      </w:r>
      <w:r>
        <w:rPr>
          <w:rFonts w:eastAsia="方正仿宋_GBK" w:cs="Times New Roman"/>
          <w:sz w:val="32"/>
          <w:szCs w:val="32"/>
          <w:highlight w:val="none"/>
        </w:rPr>
        <w:t>托管银行遴选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eastAsia="方正仿宋_GBK" w:cs="Times New Roman"/>
          <w:sz w:val="32"/>
          <w:szCs w:val="32"/>
          <w:highlight w:val="none"/>
        </w:rPr>
        <w:t>的相关要求，按以下内容提交材料。</w:t>
      </w:r>
    </w:p>
    <w:p w14:paraId="12B0AA19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申请函（见模板1）</w:t>
      </w:r>
    </w:p>
    <w:p w14:paraId="49BEB546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包括参选银行名称、托管资质、基金托管经验、托管团队、服务效率及具备的优势等。</w:t>
      </w:r>
    </w:p>
    <w:p w14:paraId="44058F83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文件二 参选银行所在行的总行或者分行的授权书（见模板2）</w:t>
      </w:r>
    </w:p>
    <w:p w14:paraId="072CEDB8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文件三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承诺函（见模板3）</w:t>
      </w:r>
    </w:p>
    <w:p w14:paraId="679C518B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bookmarkStart w:id="0" w:name="_Hlk174974287"/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文件四 资质证明</w:t>
      </w:r>
    </w:p>
    <w:p w14:paraId="4428CFD1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包括营业执照副本、金融许可证、</w:t>
      </w:r>
      <w:r>
        <w:rPr>
          <w:rFonts w:eastAsia="方正仿宋_GBK" w:cs="Times New Roman"/>
          <w:sz w:val="32"/>
          <w:szCs w:val="32"/>
          <w:highlight w:val="none"/>
        </w:rPr>
        <w:t>银行基金托管资质证书</w:t>
      </w:r>
      <w:r>
        <w:rPr>
          <w:rFonts w:eastAsia="方正仿宋_GBK" w:cs="Times New Roman"/>
          <w:sz w:val="32"/>
          <w:highlight w:val="none"/>
        </w:rPr>
        <w:t>复印件。</w:t>
      </w:r>
    </w:p>
    <w:p w14:paraId="4015F554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银行概况</w:t>
      </w:r>
    </w:p>
    <w:p w14:paraId="7DE4DC1B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（一）基本情况</w:t>
      </w:r>
    </w:p>
    <w:p w14:paraId="072D4D29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43A54FCC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（二）业务及团队情况</w:t>
      </w:r>
    </w:p>
    <w:p w14:paraId="627A07FC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包括业务布局、托管业务概况；核心业务团队、风控团队、</w:t>
      </w:r>
      <w:r>
        <w:rPr>
          <w:rFonts w:eastAsia="方正仿宋_GBK" w:cs="Times New Roman"/>
          <w:sz w:val="32"/>
          <w:szCs w:val="32"/>
          <w:highlight w:val="none"/>
        </w:rPr>
        <w:t>基金托管管理部门职能及</w:t>
      </w:r>
      <w:r>
        <w:rPr>
          <w:rFonts w:eastAsia="方正仿宋_GBK" w:cs="Times New Roman"/>
          <w:sz w:val="32"/>
          <w:highlight w:val="none"/>
        </w:rPr>
        <w:t>托管团队介绍等。</w:t>
      </w:r>
    </w:p>
    <w:p w14:paraId="77A3271F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（三）制度建设情况</w:t>
      </w:r>
    </w:p>
    <w:p w14:paraId="50581D89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366901CE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（四）托管信息系统建设</w:t>
      </w:r>
    </w:p>
    <w:p w14:paraId="12DA5843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766C389D">
      <w:pPr>
        <w:pStyle w:val="11"/>
        <w:ind w:firstLine="640"/>
        <w:rPr>
          <w:rFonts w:hint="default" w:eastAsia="方正楷体_GBK" w:cs="Times New Roman"/>
          <w:sz w:val="32"/>
          <w:highlight w:val="none"/>
          <w:lang w:val="en-US" w:eastAsia="zh-CN"/>
        </w:rPr>
      </w:pPr>
      <w:r>
        <w:rPr>
          <w:rFonts w:eastAsia="方正楷体_GBK" w:cs="Times New Roman"/>
          <w:sz w:val="32"/>
          <w:highlight w:val="none"/>
        </w:rPr>
        <w:t>（五）</w:t>
      </w:r>
      <w:r>
        <w:rPr>
          <w:rFonts w:hint="eastAsia" w:eastAsia="方正楷体_GBK" w:cs="Times New Roman"/>
          <w:sz w:val="32"/>
          <w:highlight w:val="none"/>
          <w:lang w:val="en-US" w:eastAsia="zh-CN"/>
        </w:rPr>
        <w:t>财务数据情况</w:t>
      </w:r>
    </w:p>
    <w:p w14:paraId="154132B3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参选银行总行2025年度经审计的财务报告复印件或其他证明材料并加盖公章，包括资本充足率、不良贷款率、拨备覆盖率、流动性覆盖率、流动性比率等数据</w:t>
      </w:r>
      <w:r>
        <w:rPr>
          <w:rFonts w:eastAsia="方正仿宋_GBK" w:cs="Times New Roman"/>
          <w:sz w:val="32"/>
          <w:highlight w:val="none"/>
        </w:rPr>
        <w:t>。</w:t>
      </w:r>
    </w:p>
    <w:p w14:paraId="1B2FF937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文件六 专职托管团队配备</w:t>
      </w:r>
    </w:p>
    <w:p w14:paraId="559304BF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参选</w:t>
      </w:r>
      <w:r>
        <w:rPr>
          <w:rFonts w:eastAsia="方正仿宋_GBK" w:cs="Times New Roman"/>
          <w:sz w:val="32"/>
          <w:highlight w:val="none"/>
        </w:rPr>
        <w:t>银行拟与管理人对接专人的从业经验证明材料，包括属地服务能力及托管经验等，并说明服务方式。</w:t>
      </w:r>
    </w:p>
    <w:p w14:paraId="29DCAB91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文件七 基金托管经验业绩情况</w:t>
      </w:r>
    </w:p>
    <w:p w14:paraId="61C7F82B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包括但不限于已托管基金数量、规模，托管私募股权投资基金等，并分类提供</w:t>
      </w:r>
      <w:r>
        <w:rPr>
          <w:rFonts w:eastAsia="方正仿宋_GBK" w:cs="Times New Roman"/>
          <w:sz w:val="32"/>
          <w:szCs w:val="32"/>
          <w:highlight w:val="none"/>
        </w:rPr>
        <w:t>托管基金汇总统计表（见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模板</w:t>
      </w:r>
      <w:r>
        <w:rPr>
          <w:rFonts w:eastAsia="方正仿宋_GBK" w:cs="Times New Roman"/>
          <w:sz w:val="32"/>
          <w:szCs w:val="32"/>
          <w:highlight w:val="none"/>
        </w:rPr>
        <w:t>4）；</w:t>
      </w:r>
    </w:p>
    <w:p w14:paraId="2A7D062B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文件八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银行提供服务内容的相关说明文件</w:t>
      </w:r>
    </w:p>
    <w:p w14:paraId="2A4EDED4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包括托管费报价、支付及结算手续费、信息查询服务、</w:t>
      </w:r>
      <w:r>
        <w:rPr>
          <w:rFonts w:eastAsia="方正仿宋_GBK" w:cs="Times New Roman"/>
          <w:sz w:val="32"/>
          <w:highlight w:val="none"/>
        </w:rPr>
        <w:t>限时服务承诺（涉及募集户、托管户开立时限和收到指令后资金汇划时限）等。</w:t>
      </w:r>
    </w:p>
    <w:p w14:paraId="131C7D23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九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金融服务支持</w:t>
      </w:r>
    </w:p>
    <w:p w14:paraId="4BD00B50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包括但不限于</w:t>
      </w:r>
      <w:r>
        <w:rPr>
          <w:rFonts w:hint="eastAsia" w:eastAsia="方正仿宋_GBK" w:cs="Times New Roman"/>
          <w:sz w:val="32"/>
          <w:szCs w:val="32"/>
          <w:highlight w:val="none"/>
        </w:rPr>
        <w:t>基金间隙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eastAsia="方正仿宋_GBK" w:cs="Times New Roman"/>
          <w:sz w:val="32"/>
          <w:szCs w:val="32"/>
          <w:highlight w:val="none"/>
        </w:rPr>
        <w:t>安排、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基金账户预期活期存款年收益率报价、</w:t>
      </w:r>
      <w:r>
        <w:rPr>
          <w:rFonts w:eastAsia="方正仿宋_GBK" w:cs="Times New Roman"/>
          <w:sz w:val="32"/>
          <w:highlight w:val="none"/>
        </w:rPr>
        <w:t>托管增值服务</w:t>
      </w:r>
      <w:r>
        <w:rPr>
          <w:rFonts w:hint="eastAsia" w:eastAsia="方正仿宋_GBK" w:cs="Times New Roman"/>
          <w:sz w:val="32"/>
          <w:highlight w:val="none"/>
        </w:rPr>
        <w:t>等金融服务支持。</w:t>
      </w:r>
    </w:p>
    <w:p w14:paraId="6AE0042A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十</w:t>
      </w:r>
      <w:r>
        <w:rPr>
          <w:rFonts w:eastAsia="方正黑体_GBK" w:cs="Times New Roman"/>
          <w:sz w:val="32"/>
          <w:highlight w:val="none"/>
        </w:rPr>
        <w:t xml:space="preserve"> </w:t>
      </w:r>
      <w:r>
        <w:rPr>
          <w:rFonts w:eastAsia="方正黑体_GBK" w:cs="Times New Roman"/>
          <w:sz w:val="32"/>
          <w:szCs w:val="32"/>
          <w:highlight w:val="none"/>
        </w:rPr>
        <w:t>无重大过失及处罚的说明</w:t>
      </w:r>
    </w:p>
    <w:p w14:paraId="656354BF">
      <w:pPr>
        <w:pStyle w:val="11"/>
        <w:ind w:firstLine="640"/>
        <w:rPr>
          <w:rFonts w:hint="eastAsia"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最近3年无重大过失及受行政主管机关或司法机关处罚的证明文件或声明。</w:t>
      </w:r>
    </w:p>
    <w:p w14:paraId="68C176B9">
      <w:pPr>
        <w:pStyle w:val="11"/>
        <w:ind w:firstLine="640"/>
        <w:rPr>
          <w:rFonts w:hint="eastAsia"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银行认为需加以说明的其他材料</w:t>
      </w:r>
    </w:p>
    <w:p w14:paraId="488FF5D4">
      <w:pPr>
        <w:pStyle w:val="11"/>
        <w:ind w:firstLine="640"/>
        <w:rPr>
          <w:rFonts w:hint="eastAsia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</w:rPr>
        <w:t>包括但不限于防范化解债务风险、支持企业发展的相关情况等</w:t>
      </w:r>
      <w:r>
        <w:rPr>
          <w:rFonts w:eastAsia="方正仿宋_GBK" w:cs="Times New Roman"/>
          <w:sz w:val="32"/>
          <w:highlight w:val="none"/>
        </w:rPr>
        <w:t>。</w:t>
      </w:r>
    </w:p>
    <w:bookmarkEnd w:id="0"/>
    <w:p w14:paraId="2B2779B7">
      <w:pPr>
        <w:snapToGrid w:val="0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中涉及的证明材料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可作为上述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的相关附件。</w:t>
      </w:r>
    </w:p>
    <w:p w14:paraId="42D171B7">
      <w:pPr>
        <w:snapToGrid w:val="0"/>
        <w:spacing w:line="600" w:lineRule="exact"/>
        <w:ind w:firstLine="640"/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>申请材料汇编用印、格式、封面、装订要求附后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  <w:t>。</w:t>
      </w:r>
    </w:p>
    <w:p w14:paraId="21D23CA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1E219AE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CD8145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55A509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9B472F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79A45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AC49F9F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3FB0122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01353F6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3CD6E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AE148B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67C946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99BF0E3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349419A0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33FBF5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1：</w:t>
      </w:r>
    </w:p>
    <w:p w14:paraId="24956956">
      <w:pPr>
        <w:ind w:firstLine="88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32A765F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8C92E8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6460A4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泗阳县产业集聚发展基金（有限合伙）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2024年1月1日至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日，已受托管理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江苏省内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私募股权投资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基金数量合计**、规模**（基金需在中基协备案）；曾在****年获得****的荣誉（如人行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分行的综合评价结果等）。</w:t>
      </w:r>
    </w:p>
    <w:p w14:paraId="307D08E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宿迁市现代化产业体系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高质量发展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，现申请托管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泗阳县产业集聚发展基金（有限合伙）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C26681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D92B73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托管银行申请表</w:t>
      </w:r>
    </w:p>
    <w:p w14:paraId="6D9AD7B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1540F1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28EF84D2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47679308">
      <w:pPr>
        <w:spacing w:line="240" w:lineRule="auto"/>
        <w:ind w:firstLine="640" w:firstLineChars="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977E1C7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11723419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09B98252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szCs w:val="32"/>
          <w:highlight w:val="none"/>
        </w:rPr>
        <w:t>附件：</w:t>
      </w:r>
    </w:p>
    <w:p w14:paraId="4F08C6B1">
      <w:pPr>
        <w:spacing w:line="600" w:lineRule="exact"/>
        <w:ind w:firstLine="714"/>
        <w:jc w:val="center"/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泗阳县产业集聚发展基金（有限合伙）</w:t>
      </w:r>
    </w:p>
    <w:p w14:paraId="42BC06F5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托管银行申请表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366A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E8306F2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参选银行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91534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35E5738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4EC092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08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3EDC616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宿迁市泗阳县</w:t>
            </w: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设立机构日期</w:t>
            </w:r>
          </w:p>
        </w:tc>
        <w:tc>
          <w:tcPr>
            <w:tcW w:w="2876" w:type="dxa"/>
            <w:vAlign w:val="center"/>
          </w:tcPr>
          <w:p w14:paraId="26030A22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11E2F8D1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江苏省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内设立支行及分理处总数</w:t>
            </w:r>
          </w:p>
        </w:tc>
        <w:tc>
          <w:tcPr>
            <w:tcW w:w="2314" w:type="dxa"/>
            <w:vAlign w:val="center"/>
          </w:tcPr>
          <w:p w14:paraId="54B169F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个</w:t>
            </w:r>
          </w:p>
        </w:tc>
      </w:tr>
      <w:tr w14:paraId="0EA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A8939E3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311749FF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C3B45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基金账户预期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活期存款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年收益率</w:t>
            </w:r>
          </w:p>
        </w:tc>
        <w:tc>
          <w:tcPr>
            <w:tcW w:w="2314" w:type="dxa"/>
            <w:vAlign w:val="center"/>
          </w:tcPr>
          <w:p w14:paraId="6FDCE8E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7468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256C269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64E225F5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F1C775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0345524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人</w:t>
            </w:r>
          </w:p>
        </w:tc>
      </w:tr>
      <w:tr w14:paraId="237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547A6AD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0B6CCB9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2F3F98A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4291686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</w:p>
        </w:tc>
      </w:tr>
      <w:tr w14:paraId="5B22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CCBE7BF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37552B0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  <w:tc>
          <w:tcPr>
            <w:tcW w:w="2491" w:type="dxa"/>
            <w:vAlign w:val="center"/>
          </w:tcPr>
          <w:p w14:paraId="6CC891FB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5B2E823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</w:tr>
      <w:tr w14:paraId="3A82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BB25E60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678CDB76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38AB33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32070CC3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小时</w:t>
            </w:r>
          </w:p>
        </w:tc>
      </w:tr>
      <w:tr w14:paraId="6A20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1A49AB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47713502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276F3272">
      <w:pPr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中基协备案的基金。</w:t>
      </w:r>
    </w:p>
    <w:p w14:paraId="36B01CD8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C4F83C2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2：</w:t>
      </w:r>
    </w:p>
    <w:p w14:paraId="1D47AAD9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00F0D7F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5C1EC110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2827F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559F39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作为代表参与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泗阳县产业集聚发展基金（有限合伙）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托管银行的遴选工作。</w:t>
      </w:r>
    </w:p>
    <w:p w14:paraId="74DD706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编制申请材料、配合评审等工作，在确定托管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后将会全权负责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配合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托管运作等相关事宜。</w:t>
      </w:r>
    </w:p>
    <w:p w14:paraId="018F56E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1C189E0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ED83F26">
      <w:pPr>
        <w:ind w:right="1280"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799D53E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BEB281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FED123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27C52E8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83D6A1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BE5C23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73D569A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</w:p>
    <w:p w14:paraId="537D4A4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3：</w:t>
      </w:r>
    </w:p>
    <w:p w14:paraId="60144614">
      <w:pPr>
        <w:ind w:firstLine="0" w:firstLineChars="0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1C7A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F30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泗阳县产业集聚发展基金（有限合伙）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托管银行的遴选，根据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泗阳县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产业集聚发展基金（有限合伙）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遴选托管银行公告（以下简称“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要求，现郑重承诺如下：</w:t>
      </w:r>
    </w:p>
    <w:p w14:paraId="73B4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、准确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完整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贵司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，因资料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欺诈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失实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B2E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项所述“托管银行申请资质要求”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中所涉及的所有要求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D3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严格履行遴选公告第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，我行承诺就违反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“托管银行主要职责”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以及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基金托管协议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的行为，对贵司承担赔偿责任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0A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4.如若获选，我行对投标时出具相关承诺承担相应法律责任，如若无法达成或未能达成承诺内容，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6C8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62E8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61FB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2F08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2CF278C0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4：</w:t>
      </w:r>
    </w:p>
    <w:p w14:paraId="3763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14"/>
        <w:jc w:val="center"/>
        <w:textAlignment w:val="auto"/>
        <w:rPr>
          <w:rFonts w:ascii="Times New Roman" w:hAnsi="Times New Roman" w:eastAsia="小标宋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范围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内私募股权投资基金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）</w:t>
      </w:r>
    </w:p>
    <w:p w14:paraId="64F9D430">
      <w:pPr>
        <w:pStyle w:val="43"/>
        <w:widowControl w:val="0"/>
        <w:rPr>
          <w:rFonts w:ascii="Times New Roman" w:hAnsi="Times New Roman" w:eastAsia="方正仿宋_GBK" w:cs="Times New Roman"/>
          <w:sz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0"/>
        <w:gridCol w:w="1603"/>
        <w:gridCol w:w="1230"/>
        <w:gridCol w:w="1343"/>
        <w:gridCol w:w="1605"/>
        <w:gridCol w:w="1606"/>
      </w:tblGrid>
      <w:tr w14:paraId="24E6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2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8B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2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8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97D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0A1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A2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7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765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EC2B4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DD9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9F94A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0B90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7F8C2C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624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75B21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407B3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4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E832E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D1D2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30CF0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E4B0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C9E79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392F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14B5A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579E8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B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73D00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9076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52484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FA5EA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63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9EFC1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88A9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7BFE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E47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3021B3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86867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AC324F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9E489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20255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929A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7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4B31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AC6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0FCA3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2B56D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27B65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61949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4444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27DE6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87ED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0EEC3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5D54CE59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7DD7B1E5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487AB363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1249EE70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6838" w:h="11906" w:orient="landscape"/>
          <w:pgMar w:top="1587" w:right="2098" w:bottom="1474" w:left="1984" w:header="1247" w:footer="1587" w:gutter="0"/>
          <w:cols w:space="0" w:num="1"/>
          <w:rtlGutter w:val="0"/>
          <w:docGrid w:type="lines" w:linePitch="442" w:charSpace="0"/>
        </w:sectPr>
      </w:pPr>
    </w:p>
    <w:p w14:paraId="038685DB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材料汇编用印、格式、封面、装订要求</w:t>
      </w:r>
    </w:p>
    <w:bookmarkEnd w:id="1"/>
    <w:p w14:paraId="4EB69AFA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0DE9FD95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一、用印说明</w:t>
      </w:r>
    </w:p>
    <w:p w14:paraId="4FA3D4F0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参选银行的授权单位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盖章；文件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一、文件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盖章，分别在相应文件首页和末页盖章。</w:t>
      </w:r>
    </w:p>
    <w:p w14:paraId="602EC81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2.在每一本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材料汇编封面盖章，并加盖骑缝章。</w:t>
      </w:r>
    </w:p>
    <w:p w14:paraId="20BBA53F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二、格式说明</w:t>
      </w:r>
    </w:p>
    <w:p w14:paraId="6DF801AF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（一）标题</w:t>
      </w:r>
    </w:p>
    <w:p w14:paraId="3131AA68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标题字体“方正小标宋_GBK”，二号字，行间距28.5磅。</w:t>
      </w:r>
    </w:p>
    <w:p w14:paraId="29012F87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（二）正文</w:t>
      </w:r>
    </w:p>
    <w:p w14:paraId="1381C17B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正文行间距28.5磅。</w:t>
      </w:r>
    </w:p>
    <w:p w14:paraId="521B3FC7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311390A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14CB5996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3549C21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4167340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2773886D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（三）页面设置</w:t>
      </w:r>
    </w:p>
    <w:p w14:paraId="799AD3E9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6A32334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1C004C61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（四）表格</w:t>
      </w:r>
    </w:p>
    <w:p w14:paraId="733F7EC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12E8486D">
      <w:pPr>
        <w:spacing w:line="570" w:lineRule="exact"/>
        <w:ind w:firstLine="640"/>
        <w:rPr>
          <w:rFonts w:hint="eastAsia" w:ascii="黑体" w:hAnsi="黑体" w:eastAsia="方正黑体_GBK" w:cs="方正仿宋_GBK"/>
          <w:sz w:val="32"/>
          <w:szCs w:val="32"/>
          <w:highlight w:val="none"/>
        </w:rPr>
      </w:pPr>
      <w:r>
        <w:rPr>
          <w:rFonts w:hint="eastAsia" w:ascii="黑体" w:hAnsi="黑体" w:eastAsia="方正黑体_GBK" w:cs="方正仿宋_GBK"/>
          <w:sz w:val="32"/>
          <w:szCs w:val="32"/>
          <w:highlight w:val="none"/>
        </w:rPr>
        <w:t>三、封面示例</w:t>
      </w:r>
    </w:p>
    <w:p w14:paraId="062D3AD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7B6F08DC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0F248A1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4368C95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***************基金托管银行</w:t>
      </w:r>
    </w:p>
    <w:p w14:paraId="7FBBF054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29ADC14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5E612F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69C47C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CEB7AC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3BBE96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BE42BA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321150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253B8B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E28B663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8E64CD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10AA9E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5B494C2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****（参选银行全称）</w:t>
      </w:r>
    </w:p>
    <w:p w14:paraId="59021610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****年**月</w:t>
      </w:r>
    </w:p>
    <w:p w14:paraId="48D1BC15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6B93BBE0">
      <w:pPr>
        <w:spacing w:line="570" w:lineRule="exact"/>
        <w:ind w:firstLine="640"/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  <w:t>四、装订说明</w:t>
      </w:r>
    </w:p>
    <w:p w14:paraId="30D91C22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1.请将文件一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合并装订在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655E6F0E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材料汇编统一编制页码，并在目录中体现每类文件页码。</w:t>
      </w:r>
    </w:p>
    <w:p w14:paraId="2A0D50D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3.请在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材料汇编中每类文件之间用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红色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彩页分隔开，分隔页不添加页码。</w:t>
      </w:r>
    </w:p>
    <w:p w14:paraId="682BECCD">
      <w:pPr>
        <w:spacing w:line="570" w:lineRule="exact"/>
        <w:ind w:firstLine="64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材料汇编请统一胶装，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一式五份，正本1份、副本4份，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封面为白色，使用白卡纸。</w:t>
      </w:r>
    </w:p>
    <w:p w14:paraId="200F42AF"/>
    <w:sectPr>
      <w:pgSz w:w="11906" w:h="16838"/>
      <w:pgMar w:top="2098" w:right="1474" w:bottom="1984" w:left="1587" w:header="1247" w:footer="158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40C57-26A1-4CF1-905A-6F8753061D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75219E1-F584-4399-A5F2-FF28F25FED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DC8283B-DB4B-4C2A-B1BA-BB8C8645EBC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D2EC033-B78E-479F-9424-A51928CA79F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620DA12-0405-4E56-9C54-489AD2C3DF2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4704D600-50D4-4CBC-AC52-37486233E9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F9BAC29-69BB-411A-967B-035BE18B1469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D78A564F-2145-45C6-86AD-36799DECA9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031"/>
    </w:sdtPr>
    <w:sdtEndPr>
      <w:rPr>
        <w:rFonts w:ascii="宋体" w:hAnsi="宋体" w:eastAsia="宋体"/>
        <w:sz w:val="28"/>
        <w:szCs w:val="28"/>
      </w:rPr>
    </w:sdtEndPr>
    <w:sdtContent>
      <w:p w14:paraId="328182CC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292"/>
    </w:sdtPr>
    <w:sdtEndPr>
      <w:rPr>
        <w:rFonts w:ascii="宋体" w:hAnsi="宋体" w:eastAsia="宋体"/>
        <w:sz w:val="28"/>
        <w:szCs w:val="28"/>
      </w:rPr>
    </w:sdtEndPr>
    <w:sdtContent>
      <w:p w14:paraId="56E10F16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6BC5">
    <w:pPr>
      <w:pStyle w:val="14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0C7E153F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306E12B3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36CA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AB9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FB7C">
    <w:pPr>
      <w:pStyle w:val="15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5884">
    <w:pPr>
      <w:pStyle w:val="15"/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C12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NjgzYzAyNmM4MTNkZjJkNzE5NjkxODYyODJjMmE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92E3E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AB7163"/>
    <w:rsid w:val="02806DE3"/>
    <w:rsid w:val="02E7578B"/>
    <w:rsid w:val="032C1650"/>
    <w:rsid w:val="03921B3D"/>
    <w:rsid w:val="03EE3EEF"/>
    <w:rsid w:val="05016DEE"/>
    <w:rsid w:val="054C4FDF"/>
    <w:rsid w:val="06BD1BCA"/>
    <w:rsid w:val="071546AD"/>
    <w:rsid w:val="09181750"/>
    <w:rsid w:val="091A6C9B"/>
    <w:rsid w:val="11CF45BB"/>
    <w:rsid w:val="172A7304"/>
    <w:rsid w:val="1C73529A"/>
    <w:rsid w:val="20850FE8"/>
    <w:rsid w:val="21061788"/>
    <w:rsid w:val="21E53585"/>
    <w:rsid w:val="22605853"/>
    <w:rsid w:val="25B440A5"/>
    <w:rsid w:val="263D56F9"/>
    <w:rsid w:val="28180C8B"/>
    <w:rsid w:val="2A7B7F96"/>
    <w:rsid w:val="2BFB5B18"/>
    <w:rsid w:val="2C8A6ABA"/>
    <w:rsid w:val="2CD91560"/>
    <w:rsid w:val="2D503677"/>
    <w:rsid w:val="2E554EA6"/>
    <w:rsid w:val="35006997"/>
    <w:rsid w:val="35AB1878"/>
    <w:rsid w:val="36777865"/>
    <w:rsid w:val="38047ECA"/>
    <w:rsid w:val="3A073CEE"/>
    <w:rsid w:val="3A1A4D37"/>
    <w:rsid w:val="3A3B2875"/>
    <w:rsid w:val="3C250CAD"/>
    <w:rsid w:val="3DA90DC1"/>
    <w:rsid w:val="3F380D49"/>
    <w:rsid w:val="3FBD419A"/>
    <w:rsid w:val="407112B9"/>
    <w:rsid w:val="421B041B"/>
    <w:rsid w:val="43B32ED5"/>
    <w:rsid w:val="4624232E"/>
    <w:rsid w:val="46D70838"/>
    <w:rsid w:val="48487032"/>
    <w:rsid w:val="499D6A4B"/>
    <w:rsid w:val="499F46D9"/>
    <w:rsid w:val="4D9A1350"/>
    <w:rsid w:val="4F6C1739"/>
    <w:rsid w:val="4FDC066D"/>
    <w:rsid w:val="50C15018"/>
    <w:rsid w:val="527565E3"/>
    <w:rsid w:val="53782BA1"/>
    <w:rsid w:val="548A28AD"/>
    <w:rsid w:val="57DE4102"/>
    <w:rsid w:val="58793B65"/>
    <w:rsid w:val="5A4A08C9"/>
    <w:rsid w:val="5CA238E2"/>
    <w:rsid w:val="5DF50156"/>
    <w:rsid w:val="5E612E92"/>
    <w:rsid w:val="5ECC3B78"/>
    <w:rsid w:val="5FA6729F"/>
    <w:rsid w:val="61417251"/>
    <w:rsid w:val="6231602B"/>
    <w:rsid w:val="63703060"/>
    <w:rsid w:val="64D450D8"/>
    <w:rsid w:val="64D633FE"/>
    <w:rsid w:val="64F14763"/>
    <w:rsid w:val="65270184"/>
    <w:rsid w:val="659525E9"/>
    <w:rsid w:val="66CE332E"/>
    <w:rsid w:val="66CF474D"/>
    <w:rsid w:val="67C424BE"/>
    <w:rsid w:val="69153436"/>
    <w:rsid w:val="69D60778"/>
    <w:rsid w:val="6B5F5878"/>
    <w:rsid w:val="71BC7EA6"/>
    <w:rsid w:val="71E3629E"/>
    <w:rsid w:val="7255535E"/>
    <w:rsid w:val="74317481"/>
    <w:rsid w:val="744A4FB7"/>
    <w:rsid w:val="74A77F20"/>
    <w:rsid w:val="771A38EA"/>
    <w:rsid w:val="7840771E"/>
    <w:rsid w:val="78B30007"/>
    <w:rsid w:val="7C417A4F"/>
    <w:rsid w:val="7DB32EBA"/>
    <w:rsid w:val="7EE12D40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2658</Words>
  <Characters>2811</Characters>
  <Lines>30</Lines>
  <Paragraphs>8</Paragraphs>
  <TotalTime>56</TotalTime>
  <ScaleCrop>false</ScaleCrop>
  <LinksUpToDate>false</LinksUpToDate>
  <CharactersWithSpaces>2940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集团办公室周娜</cp:lastModifiedBy>
  <cp:lastPrinted>2026-04-27T08:44:00Z</cp:lastPrinted>
  <dcterms:modified xsi:type="dcterms:W3CDTF">2026-04-27T10:00:05Z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E8B9DDB8A448437C8A1D9A308E2FDE3A_13</vt:lpwstr>
  </property>
  <property fmtid="{D5CDD505-2E9C-101B-9397-08002B2CF9AE}" pid="4" name="KSOTemplateDocerSaveRecord">
    <vt:lpwstr>eyJoZGlkIjoiOTlkYzFkZjAwNmI3Y2JkZmIzNjM3NzgzNGUyYzRhYzMiLCJ1c2VySWQiOiIyODg4ODg5MDEifQ==</vt:lpwstr>
  </property>
</Properties>
</file>