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8730"/>
        </w:tabs>
        <w:spacing w:line="580" w:lineRule="exact"/>
        <w:outlineLvl w:val="0"/>
        <w:rPr>
          <w:rFonts w:hint="eastAsia" w:ascii="Times New Roman" w:hAnsi="Times New Roman" w:eastAsia="黑体" w:cs="Times New Roman"/>
          <w:color w:val="000000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000000"/>
          <w:szCs w:val="32"/>
        </w:rPr>
        <w:t>附件</w:t>
      </w:r>
      <w:r>
        <w:rPr>
          <w:rFonts w:hint="eastAsia" w:ascii="Times New Roman" w:hAnsi="Times New Roman" w:eastAsia="黑体" w:cs="Times New Roman"/>
          <w:color w:val="000000"/>
          <w:szCs w:val="32"/>
          <w:lang w:val="en-US" w:eastAsia="zh-CN"/>
        </w:rPr>
        <w:t>3</w:t>
      </w:r>
    </w:p>
    <w:p>
      <w:pPr>
        <w:spacing w:after="156" w:afterLines="50" w:line="600" w:lineRule="exact"/>
        <w:jc w:val="center"/>
        <w:rPr>
          <w:rFonts w:hint="default" w:ascii="Times New Roman" w:hAnsi="Times New Roman" w:eastAsia="微软雅黑" w:cs="Times New Roman"/>
          <w:color w:val="000000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color w:val="000000"/>
          <w:sz w:val="44"/>
          <w:szCs w:val="44"/>
          <w:lang w:val="en-US" w:eastAsia="zh-CN"/>
        </w:rPr>
        <w:t>江苏</w:t>
      </w:r>
      <w:r>
        <w:rPr>
          <w:rFonts w:hint="default" w:ascii="Times New Roman" w:hAnsi="Times New Roman" w:eastAsia="方正小标宋_GBK" w:cs="Times New Roman"/>
          <w:b w:val="0"/>
          <w:bCs w:val="0"/>
          <w:color w:val="000000"/>
          <w:sz w:val="44"/>
          <w:szCs w:val="44"/>
        </w:rPr>
        <w:t>新闻奖</w:t>
      </w:r>
      <w:r>
        <w:rPr>
          <w:rFonts w:hint="default" w:ascii="Times New Roman" w:hAnsi="Times New Roman" w:eastAsia="方正小标宋_GBK" w:cs="Times New Roman"/>
          <w:b w:val="0"/>
          <w:bCs w:val="0"/>
          <w:color w:val="000000"/>
          <w:sz w:val="44"/>
          <w:szCs w:val="44"/>
          <w:lang w:eastAsia="zh-CN"/>
        </w:rPr>
        <w:t>（</w:t>
      </w:r>
      <w:r>
        <w:rPr>
          <w:rFonts w:hint="default" w:ascii="Times New Roman" w:hAnsi="Times New Roman" w:eastAsia="方正小标宋_GBK" w:cs="Times New Roman"/>
          <w:b w:val="0"/>
          <w:bCs w:val="0"/>
          <w:color w:val="000000"/>
          <w:sz w:val="44"/>
          <w:szCs w:val="44"/>
          <w:lang w:val="en-US" w:eastAsia="zh-CN"/>
        </w:rPr>
        <w:t>作品</w:t>
      </w:r>
      <w:r>
        <w:rPr>
          <w:rFonts w:hint="eastAsia" w:ascii="Times New Roman" w:hAnsi="Times New Roman" w:eastAsia="方正小标宋_GBK" w:cs="Times New Roman"/>
          <w:b w:val="0"/>
          <w:bCs w:val="0"/>
          <w:color w:val="000000"/>
          <w:sz w:val="44"/>
          <w:szCs w:val="44"/>
          <w:lang w:val="en-US" w:eastAsia="zh-CN"/>
        </w:rPr>
        <w:t>类</w:t>
      </w:r>
      <w:r>
        <w:rPr>
          <w:rFonts w:hint="default" w:ascii="Times New Roman" w:hAnsi="Times New Roman" w:eastAsia="方正小标宋_GBK" w:cs="Times New Roman"/>
          <w:b w:val="0"/>
          <w:bCs w:val="0"/>
          <w:color w:val="000000"/>
          <w:sz w:val="44"/>
          <w:szCs w:val="44"/>
          <w:lang w:eastAsia="zh-CN"/>
        </w:rPr>
        <w:t>）</w:t>
      </w:r>
      <w:r>
        <w:rPr>
          <w:rFonts w:hint="default" w:ascii="Times New Roman" w:hAnsi="Times New Roman" w:eastAsia="方正小标宋_GBK" w:cs="Times New Roman"/>
          <w:b w:val="0"/>
          <w:bCs w:val="0"/>
          <w:color w:val="000000"/>
          <w:sz w:val="44"/>
          <w:szCs w:val="44"/>
        </w:rPr>
        <w:t>参评作品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</w:rPr>
        <w:t>推荐表</w:t>
      </w:r>
    </w:p>
    <w:tbl>
      <w:tblPr>
        <w:tblStyle w:val="4"/>
        <w:tblW w:w="981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94"/>
        <w:gridCol w:w="806"/>
        <w:gridCol w:w="1323"/>
        <w:gridCol w:w="1005"/>
        <w:gridCol w:w="872"/>
        <w:gridCol w:w="947"/>
        <w:gridCol w:w="620"/>
        <w:gridCol w:w="1122"/>
        <w:gridCol w:w="15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作品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1"/>
                <w:szCs w:val="15"/>
              </w:rPr>
              <w:t>李红霞：孤寡老人的“共享闺女”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作品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年度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843" w:firstLineChars="400"/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1"/>
                <w:szCs w:val="15"/>
                <w:lang w:val="en-US" w:eastAsia="zh-CN"/>
              </w:rPr>
              <w:t>2024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字数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843" w:firstLineChars="400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7分59秒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作品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类别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1054" w:firstLineChars="500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1"/>
                <w:szCs w:val="15"/>
                <w:lang w:val="en-US" w:eastAsia="zh-CN"/>
              </w:rPr>
              <w:t>媒体融合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843" w:firstLineChars="400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1"/>
                <w:szCs w:val="15"/>
                <w:lang w:val="en-US" w:eastAsia="zh-CN"/>
              </w:rPr>
              <w:t>新闻专题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12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12"/>
                <w:sz w:val="28"/>
              </w:rPr>
              <w:t>作者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徐徐、徐亮、胡伟超、杨卓、郑巍、葛晓晖、嵇明明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422" w:firstLineChars="200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徐徐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原创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ind w:firstLine="596" w:firstLineChars="300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pacing w:val="-6"/>
                <w:sz w:val="21"/>
                <w:szCs w:val="15"/>
                <w:lang w:val="en-US" w:eastAsia="zh-CN"/>
              </w:rPr>
              <w:t>泗阳县融媒体中心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36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36"/>
              </w:rPr>
              <w:t>发布端/账号/</w:t>
            </w:r>
          </w:p>
          <w:p>
            <w:pPr>
              <w:spacing w:line="260" w:lineRule="exact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1"/>
                <w:szCs w:val="15"/>
                <w:lang w:val="en-US" w:eastAsia="zh-CN"/>
              </w:rPr>
              <w:t>我的泗阳APP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exact"/>
          <w:jc w:val="center"/>
        </w:trPr>
        <w:tc>
          <w:tcPr>
            <w:tcW w:w="158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刊播版面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13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Cs w:val="21"/>
                <w:lang w:val="en-US" w:eastAsia="zh-CN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ind w:firstLine="1054" w:firstLineChars="500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2024年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2月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  <w:jc w:val="center"/>
        </w:trPr>
        <w:tc>
          <w:tcPr>
            <w:tcW w:w="158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  <w:lang w:val="en-US"/>
              </w:rPr>
              <w:t>作品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Cs w:val="21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8227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127" w:beforeAutospacing="0" w:after="0" w:afterAutospacing="0"/>
              <w:ind w:right="106"/>
              <w:jc w:val="both"/>
              <w:textAlignment w:val="baseline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instrText xml:space="preserve"> HYPERLINK "https://siyang.cm.jstv.com/news/20240203/30611067.html" </w:instrTex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fldChar w:fldCharType="separate"/>
            </w:r>
            <w:r>
              <w:rPr>
                <w:rStyle w:val="6"/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https://siyang.cm.jstv.com/news/20240203/30611067.html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fldChar w:fldCharType="end"/>
            </w:r>
          </w:p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127" w:beforeAutospacing="0" w:after="0" w:afterAutospacing="0"/>
              <w:ind w:right="106"/>
              <w:jc w:val="both"/>
              <w:textAlignment w:val="baseline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lang w:eastAsia="zh-CN"/>
              </w:rPr>
              <w:drawing>
                <wp:inline distT="0" distB="0" distL="114300" distR="114300">
                  <wp:extent cx="1271905" cy="1271905"/>
                  <wp:effectExtent l="0" t="0" r="8255" b="8255"/>
                  <wp:docPr id="1" name="图片 1" descr="新闻专题：李红霞：孤寡老人的“共享闺女”  二维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新闻专题：李红霞：孤寡老人的“共享闺女”  二维码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1905" cy="1271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0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作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品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简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ind w:firstLine="211" w:firstLineChars="100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 xml:space="preserve">48岁的李红霞19年来一直给孤寡老人们当“共享闺女”。19年来，她坚持每个月为敬老院老人过集体生日，特意在自家墙上贴了一张“生日表单”，上面记录着老人们的姓名和生日时间。这样的“生日表单”，她还专门提供一份给常联系的蛋糕店。每年春节前，李红霞都会和丈夫王兵一起，带着丰盛的酒菜，来到敬老院，与老人们一起包饺子、吃年夜饭。她还常给老人们理发、洗脚、剪指甲，老人们亲切地称赞她为“好闺女”。 </w:t>
            </w:r>
          </w:p>
          <w:p>
            <w:pPr>
              <w:ind w:firstLine="211" w:firstLineChars="100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了解到李红霞的事迹后，记者深入她的生活展开采访，前后跟踪拍摄了李红霞为孤寡老人过集体生日、为敬老院老人精心准备年夜饭、日常慰问孤寡老人等温馨画面，探寻李红霞关爱老人的初心及其背后的暖心故事，用生动的细节和真挚的情感表达，展现李红霞19年来用心温暖着孤寡老人们情感世界的动人历程。</w:t>
            </w:r>
          </w:p>
          <w:p>
            <w:pPr>
              <w:ind w:firstLine="211" w:firstLineChars="100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记者同时记录了李红霞帮扶社区单翠萍老人及其孙女的情况，凸显她的助老善举从敬老院扩大到整个社区；记录了李红霞儿子从最初不理解到主动加入的转变过程，丰富了故事层次和情感内涵；挖掘了李红霞在2021年河南郑州水灾时捐赠物资、奔赴灾区，以及热心帮助身边生活有困难的人等事迹，进一步展现了她的大爱精神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传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播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数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华文楷体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  <w:t>全网传播量最高平台发布链接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6"/>
                <w:sz w:val="21"/>
                <w:szCs w:val="21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6"/>
                <w:sz w:val="21"/>
                <w:szCs w:val="21"/>
                <w:lang w:bidi="ar"/>
              </w:rPr>
              <w:t>https://siyang.cm.jstv.com/news/20240203/30611067.html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1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.5万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  <w:jc w:val="center"/>
        </w:trPr>
        <w:tc>
          <w:tcPr>
            <w:tcW w:w="1586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  <w:lang w:val="en-US" w:eastAsia="zh-CN"/>
              </w:rPr>
              <w:t>公示链接</w:t>
            </w:r>
          </w:p>
        </w:tc>
        <w:tc>
          <w:tcPr>
            <w:tcW w:w="8227" w:type="dxa"/>
            <w:gridSpan w:val="8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6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 xml:space="preserve">  </w:t>
            </w:r>
          </w:p>
          <w:p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>推</w:t>
            </w:r>
          </w:p>
          <w:p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>荐</w:t>
            </w:r>
          </w:p>
          <w:p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>理</w:t>
            </w:r>
          </w:p>
          <w:p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>由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lang w:val="en-US" w:eastAsia="zh-CN"/>
              </w:rPr>
              <w:t xml:space="preserve">  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22" w:firstLineChars="200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这是一部极具感染力和社会价值的专题作品。记者深入挖掘，通过跟踪拍摄与多元采访相结合的方式，全方位展现李红霞19年的善举，从为老人过集体生日、精心筹备年夜饭，到帮扶困难家庭、助力灾区，细节丰富饱满。在剪辑方面，画面精美流畅。该作品首发于泗阳融媒后便收获高点击量，更获得央视等主流媒体的关注并被采用，全网热度迅速攀升。李红霞凭借该作品所呈现的事迹荣获诸多荣誉，成为道德标杆，而这部作品本身也凭借其深刻的感染力，掀起了爱心热潮，激励众人践行善举，堪称佳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2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2"/>
                <w:sz w:val="28"/>
              </w:rPr>
              <w:t xml:space="preserve">                                     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2"/>
                <w:sz w:val="28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right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签名（盖单位公章）：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  <w:t xml:space="preserve">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righ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  <w:t>年  月  日</w:t>
            </w:r>
          </w:p>
        </w:tc>
      </w:tr>
    </w:tbl>
    <w:p>
      <w:pPr>
        <w:rPr>
          <w:rFonts w:hint="default" w:ascii="Times New Roman" w:hAnsi="Times New Roman" w:cs="Times New Roma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B9E3AA9-B013-49B8-A8E5-F0A25D21035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97F06BEB-784F-4C7A-B3FA-375B2C82A701}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B8DE94F2-F061-4113-823E-3D66B94E5469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51AC4AB3-8AF1-4AA4-A63E-EC20CE6C3971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5" w:fontKey="{79E9A200-9FDB-4E2C-9D95-CA07E0202F2F}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6" w:fontKey="{A77EE155-3B3C-4F9C-A8F8-AFF750FEE8A3}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  <w:embedRegular r:id="rId7" w:fontKey="{BD7DA8B2-C4DD-4F6A-A2EF-5C37EAD3AA50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8" w:fontKey="{1B8056A1-6FE4-45F8-84B1-FCDEA37585F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MyMGUwN2FmNDhiYjIzZWI2OThmN2VlMTk0YTUyNGIifQ=="/>
  </w:docVars>
  <w:rsids>
    <w:rsidRoot w:val="00000000"/>
    <w:rsid w:val="00906786"/>
    <w:rsid w:val="01A97B4C"/>
    <w:rsid w:val="040C2A1E"/>
    <w:rsid w:val="04F86824"/>
    <w:rsid w:val="0B462863"/>
    <w:rsid w:val="0BDC704F"/>
    <w:rsid w:val="0C9615C8"/>
    <w:rsid w:val="0D4C7ED9"/>
    <w:rsid w:val="0EF6634E"/>
    <w:rsid w:val="103E4A53"/>
    <w:rsid w:val="15F1161D"/>
    <w:rsid w:val="16FA2753"/>
    <w:rsid w:val="1910462E"/>
    <w:rsid w:val="1A2B27FC"/>
    <w:rsid w:val="20CE382A"/>
    <w:rsid w:val="25A43F22"/>
    <w:rsid w:val="291819B2"/>
    <w:rsid w:val="2A973A83"/>
    <w:rsid w:val="2CCF04B2"/>
    <w:rsid w:val="2D7E2193"/>
    <w:rsid w:val="2F725125"/>
    <w:rsid w:val="30B65E2C"/>
    <w:rsid w:val="31523460"/>
    <w:rsid w:val="33363900"/>
    <w:rsid w:val="38C033A5"/>
    <w:rsid w:val="3A696F7B"/>
    <w:rsid w:val="3ADE3FB6"/>
    <w:rsid w:val="3B5D312D"/>
    <w:rsid w:val="3CBA010B"/>
    <w:rsid w:val="3CD218F9"/>
    <w:rsid w:val="3D202664"/>
    <w:rsid w:val="3F0C2A04"/>
    <w:rsid w:val="499A72FA"/>
    <w:rsid w:val="4B736055"/>
    <w:rsid w:val="4CA94913"/>
    <w:rsid w:val="5D250E1A"/>
    <w:rsid w:val="5FB71341"/>
    <w:rsid w:val="60BF5B6D"/>
    <w:rsid w:val="62F5293B"/>
    <w:rsid w:val="64201A10"/>
    <w:rsid w:val="68E6311C"/>
    <w:rsid w:val="6D2D7BC2"/>
    <w:rsid w:val="6F6B5CF5"/>
    <w:rsid w:val="7075449A"/>
    <w:rsid w:val="70CD2B43"/>
    <w:rsid w:val="718C4137"/>
    <w:rsid w:val="72205B7A"/>
    <w:rsid w:val="73F26870"/>
    <w:rsid w:val="7423420D"/>
    <w:rsid w:val="77884AB3"/>
    <w:rsid w:val="7DBF0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autoRedefine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autoRedefine/>
    <w:qFormat/>
    <w:uiPriority w:val="0"/>
    <w:rPr>
      <w:color w:val="0000FF"/>
      <w:u w:val="single"/>
    </w:rPr>
  </w:style>
  <w:style w:type="table" w:customStyle="1" w:styleId="7">
    <w:name w:val="Table Normal"/>
    <w:basedOn w:val="4"/>
    <w:autoRedefine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894</Words>
  <Characters>1050</Characters>
  <Lines>0</Lines>
  <Paragraphs>0</Paragraphs>
  <TotalTime>0</TotalTime>
  <ScaleCrop>false</ScaleCrop>
  <LinksUpToDate>false</LinksUpToDate>
  <CharactersWithSpaces>1148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阿非</cp:lastModifiedBy>
  <dcterms:modified xsi:type="dcterms:W3CDTF">2026-07-23T08:05:04Z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KSOTemplateDocerSaveRecord">
    <vt:lpwstr>eyJoZGlkIjoiNjA4MzUyMTI2ZmYxOTMyZGU5NTM5YzdmYWQ3MTY3NDYiLCJ1c2VySWQiOiIzMTU1ODI5MjUifQ==</vt:lpwstr>
  </property>
  <property fmtid="{D5CDD505-2E9C-101B-9397-08002B2CF9AE}" pid="4" name="ICV">
    <vt:lpwstr>5A21EAFC77B14AACA503B8C37DAE769D_13</vt:lpwstr>
  </property>
</Properties>
</file>